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Default="00784855" w:rsidP="00B30BCE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bookmarkStart w:id="0" w:name="_GoBack"/>
      <w:bookmarkEnd w:id="0"/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9C4F41" w:rsidRPr="00691E5C" w:rsidRDefault="00CC46C4" w:rsidP="00B30BC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9C4F41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</w:t>
      </w:r>
      <w:r w:rsidR="00E12A8E">
        <w:rPr>
          <w:rFonts w:ascii="Sylfaen" w:hAnsi="Sylfaen" w:cs="Sylfaen"/>
          <w:szCs w:val="21"/>
          <w:shd w:val="clear" w:color="auto" w:fill="FFFFFF"/>
          <w:lang w:val="ka-GE"/>
        </w:rPr>
        <w:t xml:space="preserve">  2022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9C4F41">
        <w:rPr>
          <w:rFonts w:ascii="Sylfaen" w:hAnsi="Sylfaen" w:cs="Sylfaen"/>
          <w:szCs w:val="21"/>
          <w:shd w:val="clear" w:color="auto" w:fill="FFFFFF"/>
        </w:rPr>
        <w:t>31</w:t>
      </w:r>
      <w:r w:rsidR="009C4F41"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12A8E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</w:t>
      </w:r>
      <w:r w:rsidR="009C4F41" w:rsidRPr="00E0674D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DF4FFC" w:rsidRPr="00E0674D">
        <w:rPr>
          <w:rFonts w:ascii="Sylfaen" w:hAnsi="Sylfaen" w:cs="Sylfaen"/>
          <w:szCs w:val="21"/>
          <w:shd w:val="clear" w:color="auto" w:fill="FFFFFF"/>
        </w:rPr>
        <w:t>30 </w:t>
      </w:r>
      <w:r w:rsidR="00E0674D" w:rsidRPr="00E0674D">
        <w:rPr>
          <w:rFonts w:ascii="Sylfaen" w:hAnsi="Sylfaen" w:cs="Sylfaen"/>
          <w:szCs w:val="21"/>
          <w:shd w:val="clear" w:color="auto" w:fill="FFFFFF"/>
        </w:rPr>
        <w:t>268</w:t>
      </w:r>
      <w:r w:rsidR="00DF4FFC" w:rsidRPr="00E0674D">
        <w:rPr>
          <w:rFonts w:ascii="Sylfaen" w:hAnsi="Sylfaen" w:cs="Sylfaen"/>
          <w:szCs w:val="21"/>
          <w:shd w:val="clear" w:color="auto" w:fill="FFFFFF"/>
        </w:rPr>
        <w:t>.</w:t>
      </w:r>
      <w:r w:rsidR="00E0674D" w:rsidRPr="00E0674D">
        <w:rPr>
          <w:rFonts w:ascii="Sylfaen" w:hAnsi="Sylfaen" w:cs="Sylfaen"/>
          <w:szCs w:val="21"/>
          <w:shd w:val="clear" w:color="auto" w:fill="FFFFFF"/>
        </w:rPr>
        <w:t>8</w:t>
      </w:r>
      <w:r w:rsidR="009C4F41" w:rsidRPr="00E0674D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  <w:lang w:val="ka-GE"/>
        </w:rPr>
        <w:t>29 </w:t>
      </w:r>
      <w:r w:rsidR="00AB0128">
        <w:rPr>
          <w:rFonts w:ascii="Sylfaen" w:hAnsi="Sylfaen"/>
          <w:szCs w:val="21"/>
          <w:shd w:val="clear" w:color="auto" w:fill="FFFFFF"/>
        </w:rPr>
        <w:t>831</w:t>
      </w:r>
      <w:r>
        <w:rPr>
          <w:rFonts w:ascii="Sylfaen" w:hAnsi="Sylfaen"/>
          <w:szCs w:val="21"/>
          <w:shd w:val="clear" w:color="auto" w:fill="FFFFFF"/>
          <w:lang w:val="ka-GE"/>
        </w:rPr>
        <w:t>.</w:t>
      </w:r>
      <w:r w:rsidR="00AB0128">
        <w:rPr>
          <w:rFonts w:ascii="Sylfaen" w:hAnsi="Sylfaen"/>
          <w:szCs w:val="21"/>
          <w:shd w:val="clear" w:color="auto" w:fill="FFFFFF"/>
        </w:rPr>
        <w:t>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</w:t>
      </w:r>
      <w:r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AB0128">
        <w:rPr>
          <w:rFonts w:ascii="Sylfaen" w:hAnsi="Sylfaen"/>
          <w:szCs w:val="21"/>
          <w:shd w:val="clear" w:color="auto" w:fill="FFFFFF"/>
        </w:rPr>
        <w:t>42</w:t>
      </w:r>
      <w:r>
        <w:rPr>
          <w:rFonts w:ascii="Sylfaen" w:hAnsi="Sylfaen"/>
          <w:szCs w:val="21"/>
          <w:shd w:val="clear" w:color="auto" w:fill="FFFFFF"/>
          <w:lang w:val="ka-GE"/>
        </w:rPr>
        <w:t>.4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F05CA5">
        <w:rPr>
          <w:rFonts w:ascii="Sylfaen" w:hAnsi="Sylfaen"/>
          <w:szCs w:val="21"/>
          <w:shd w:val="clear" w:color="auto" w:fill="FFFFFF"/>
          <w:lang w:val="ka-GE"/>
        </w:rPr>
        <w:t>- 395.4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Pr="00691E5C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9C4F41" w:rsidRPr="009C4F41" w:rsidRDefault="009C4F41" w:rsidP="00A11E3F">
      <w:pPr>
        <w:spacing w:line="240" w:lineRule="auto"/>
        <w:ind w:firstLine="720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9C4F41" w:rsidRPr="00691E5C" w:rsidRDefault="009C4F41" w:rsidP="00B30BCE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>მთავრობის საგარეო ვალის ნაშთი, 23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937534">
        <w:rPr>
          <w:rFonts w:ascii="Sylfaen" w:hAnsi="Sylfaen"/>
          <w:szCs w:val="21"/>
          <w:shd w:val="clear" w:color="auto" w:fill="FFFFFF"/>
        </w:rPr>
        <w:t>630</w:t>
      </w:r>
      <w:r>
        <w:rPr>
          <w:rFonts w:ascii="Sylfaen" w:hAnsi="Sylfaen"/>
          <w:szCs w:val="21"/>
          <w:shd w:val="clear" w:color="auto" w:fill="FFFFFF"/>
          <w:lang w:val="ka-GE"/>
        </w:rPr>
        <w:t>.</w:t>
      </w:r>
      <w:r w:rsidR="00937534">
        <w:rPr>
          <w:rFonts w:ascii="Sylfaen" w:hAnsi="Sylfaen"/>
          <w:szCs w:val="21"/>
          <w:shd w:val="clear" w:color="auto" w:fill="FFFFFF"/>
        </w:rPr>
        <w:t>8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937534">
        <w:rPr>
          <w:rFonts w:ascii="Sylfaen" w:hAnsi="Sylfaen"/>
          <w:szCs w:val="21"/>
          <w:shd w:val="clear" w:color="auto" w:fill="FFFFFF"/>
        </w:rPr>
        <w:t>79</w:t>
      </w:r>
      <w:r w:rsidRPr="00691E5C">
        <w:rPr>
          <w:rFonts w:ascii="Sylfaen" w:hAnsi="Sylfaen"/>
          <w:szCs w:val="21"/>
          <w:shd w:val="clear" w:color="auto" w:fill="FFFFFF"/>
        </w:rPr>
        <w:t>%-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20.</w:t>
      </w:r>
      <w:r w:rsidR="00937534">
        <w:rPr>
          <w:rFonts w:ascii="Sylfaen" w:hAnsi="Sylfaen"/>
          <w:szCs w:val="21"/>
          <w:shd w:val="clear" w:color="auto" w:fill="FFFFFF"/>
          <w:lang w:val="ka-GE"/>
        </w:rPr>
        <w:t>9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691E5C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937534">
        <w:rPr>
          <w:rFonts w:ascii="Sylfaen" w:hAnsi="Sylfaen"/>
          <w:szCs w:val="21"/>
          <w:shd w:val="clear" w:color="auto" w:fill="FFFFFF"/>
        </w:rPr>
        <w:t xml:space="preserve">8.9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საგარეო ვალის საშუალო შეწონილი საპროცენტო განაკვეთი შეადგენს 0.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95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140A25" w:rsidRDefault="00396821" w:rsidP="00B30BCE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1551" w:rsidRPr="00A33B48" w:rsidRDefault="003C15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3C1551" w:rsidRPr="00A411AE" w:rsidRDefault="003C15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0.95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3C1551" w:rsidRPr="00A411AE" w:rsidRDefault="003C15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3C1551" w:rsidRPr="00DE4001" w:rsidRDefault="003C15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53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8.9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3C1551" w:rsidRPr="00A33B48" w:rsidRDefault="003C15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3C1551" w:rsidRPr="00A411AE" w:rsidRDefault="003C15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0.95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3C1551" w:rsidRPr="00A411AE" w:rsidRDefault="003C15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3C1551" w:rsidRPr="00DE4001" w:rsidRDefault="003C15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93753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8.9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937534">
        <w:rPr>
          <w:rFonts w:ascii="Sylfaen" w:hAnsi="Sylfaen"/>
          <w:b/>
          <w:szCs w:val="18"/>
          <w:shd w:val="clear" w:color="auto" w:fill="FFFFFF"/>
        </w:rPr>
        <w:t>2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9C4F4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937534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9C4F4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B30BCE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9C4F41" w:rsidRPr="00691E5C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691E5C">
        <w:rPr>
          <w:rFonts w:ascii="Sylfaen" w:hAnsi="Sylfaen" w:cs="Sylfaen"/>
          <w:szCs w:val="21"/>
          <w:shd w:val="clear" w:color="auto" w:fill="FFFFFF"/>
        </w:rPr>
        <w:t>2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szCs w:val="21"/>
          <w:shd w:val="clear" w:color="auto" w:fill="FFFFFF"/>
        </w:rPr>
        <w:t xml:space="preserve">31 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საპროცენტო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საპროცენტო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691E5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086670" w:rsidRPr="00140A25" w:rsidRDefault="00086670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140A25" w:rsidRDefault="00D37A24" w:rsidP="00B30BCE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140A25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B30BCE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Default="0078485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</w:t>
      </w:r>
      <w:r w:rsidR="00937534">
        <w:rPr>
          <w:rFonts w:ascii="Sylfaen" w:hAnsi="Sylfaen"/>
          <w:b/>
          <w:lang w:val="ka-GE"/>
        </w:rPr>
        <w:t>2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9C4F41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937534">
        <w:rPr>
          <w:rFonts w:ascii="Sylfaen" w:hAnsi="Sylfaen" w:cs="Sylfaen"/>
          <w:b/>
          <w:szCs w:val="21"/>
          <w:shd w:val="clear" w:color="auto" w:fill="FFFFFF"/>
          <w:lang w:val="ka-GE"/>
        </w:rPr>
        <w:t>მარტის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3C1551" w:rsidRDefault="003C1551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9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772"/>
        <w:gridCol w:w="1089"/>
        <w:gridCol w:w="1049"/>
        <w:gridCol w:w="1178"/>
        <w:gridCol w:w="1026"/>
        <w:gridCol w:w="865"/>
      </w:tblGrid>
      <w:tr w:rsidR="00854974" w:rsidRPr="003C1551" w:rsidTr="00854974">
        <w:trPr>
          <w:trHeight w:hRule="exact" w:val="701"/>
          <w:tblHeader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კრედიტორი</w:t>
            </w:r>
            <w:proofErr w:type="spellEnd"/>
            <w:r w:rsidRPr="003C155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კრედიტის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ვალუტა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აშშ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1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021B">
              <w:rPr>
                <w:rFonts w:cstheme="minorHAnsi"/>
                <w:b/>
                <w:bCs/>
                <w:sz w:val="16"/>
                <w:szCs w:val="16"/>
              </w:rPr>
              <w:t xml:space="preserve">საპროცენტო </w:t>
            </w:r>
            <w:proofErr w:type="spellStart"/>
            <w:r w:rsidRPr="0001021B">
              <w:rPr>
                <w:rFonts w:cstheme="minorHAnsi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01021B">
              <w:rPr>
                <w:rFonts w:cstheme="minorHAnsi"/>
                <w:b/>
                <w:bCs/>
                <w:sz w:val="12"/>
                <w:szCs w:val="12"/>
              </w:rPr>
              <w:t xml:space="preserve">საპროცენტო </w:t>
            </w:r>
            <w:proofErr w:type="spellStart"/>
            <w:r w:rsidRPr="0001021B">
              <w:rPr>
                <w:rFonts w:cstheme="minorHAns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01021B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01021B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1021B">
              <w:rPr>
                <w:rFonts w:cstheme="minorHAns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</w:p>
        </w:tc>
        <w:tc>
          <w:tcPr>
            <w:tcW w:w="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3C1551" w:rsidP="00B30BC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01021B">
              <w:rPr>
                <w:rFonts w:cstheme="minorHAns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01021B">
              <w:rPr>
                <w:rFonts w:cstheme="minorHAnsi"/>
                <w:b/>
                <w:bCs/>
                <w:sz w:val="14"/>
                <w:szCs w:val="14"/>
              </w:rPr>
              <w:t xml:space="preserve"> საპროცენტო </w:t>
            </w:r>
            <w:proofErr w:type="spellStart"/>
            <w:r w:rsidRPr="0001021B">
              <w:rPr>
                <w:rFonts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B30BCE" w:rsidRPr="003C1551" w:rsidTr="00854974">
        <w:trPr>
          <w:trHeight w:hRule="exact" w:val="349"/>
          <w:jc w:val="center"/>
        </w:trPr>
        <w:tc>
          <w:tcPr>
            <w:tcW w:w="38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7,619,653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23,630,829</w:t>
            </w:r>
          </w:p>
        </w:tc>
        <w:tc>
          <w:tcPr>
            <w:tcW w:w="1185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3C1551" w:rsidRPr="003C1551" w:rsidTr="00854974">
        <w:trPr>
          <w:trHeight w:hRule="exact" w:val="341"/>
          <w:jc w:val="center"/>
        </w:trPr>
        <w:tc>
          <w:tcPr>
            <w:tcW w:w="38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3C155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5,502,719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17,065,581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ასოციაცია</w:t>
            </w:r>
            <w:proofErr w:type="spellEnd"/>
            <w:r w:rsidR="0001021B">
              <w:rPr>
                <w:rFonts w:cstheme="minorHAnsi"/>
                <w:sz w:val="16"/>
                <w:szCs w:val="16"/>
                <w:lang w:val="ka-GE"/>
              </w:rPr>
              <w:t xml:space="preserve"> </w:t>
            </w:r>
            <w:r w:rsidRPr="003C1551">
              <w:rPr>
                <w:rFonts w:cstheme="minorHAnsi"/>
                <w:sz w:val="16"/>
                <w:szCs w:val="16"/>
              </w:rPr>
              <w:t>(WB - IDA)</w:t>
            </w:r>
          </w:p>
        </w:tc>
        <w:tc>
          <w:tcPr>
            <w:tcW w:w="40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561,861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1,742,501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0.055%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227,928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706,872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0.060%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8,371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25,960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2.15%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01021B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1021B">
              <w:rPr>
                <w:rFonts w:cstheme="minorHAnsi"/>
                <w:sz w:val="16"/>
                <w:szCs w:val="16"/>
              </w:rPr>
              <w:t>რეკონსტრუქციის</w:t>
            </w:r>
            <w:proofErr w:type="spellEnd"/>
            <w:r w:rsidRPr="0001021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sz w:val="16"/>
                <w:szCs w:val="16"/>
              </w:rPr>
              <w:t>და</w:t>
            </w:r>
            <w:proofErr w:type="spellEnd"/>
            <w:r w:rsidRPr="0001021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01021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01021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1021B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01021B">
              <w:rPr>
                <w:rFonts w:cstheme="minorHAnsi"/>
                <w:sz w:val="16"/>
                <w:szCs w:val="16"/>
              </w:rPr>
              <w:t xml:space="preserve">  (WB - IBRD)</w:t>
            </w:r>
          </w:p>
        </w:tc>
        <w:tc>
          <w:tcPr>
            <w:tcW w:w="40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100,108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310,464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1.39%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0.018%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1,601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4,965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1.89%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23,428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72,658</w:t>
            </w:r>
          </w:p>
        </w:tc>
        <w:tc>
          <w:tcPr>
            <w:tcW w:w="0" w:type="auto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118,816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368,484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0.48%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19,970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61,932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76,147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236,156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150,289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466,092</w:t>
            </w:r>
          </w:p>
        </w:tc>
        <w:tc>
          <w:tcPr>
            <w:tcW w:w="1185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63170E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a-GE"/>
              </w:rPr>
              <w:t xml:space="preserve">Ref.Rate </w:t>
            </w:r>
            <w:r w:rsidRPr="003C1551">
              <w:rPr>
                <w:rFonts w:cstheme="minorHAnsi"/>
                <w:sz w:val="16"/>
                <w:szCs w:val="16"/>
              </w:rPr>
              <w:t>+VS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39,857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123,609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182,948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567,378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0.022%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58,901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182,671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28,818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89,374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140,822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436,732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0.019%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124,931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387,449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1.18%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0.019%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126,795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393,230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1.19%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0.020%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31,410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97,411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1.33%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სოფლის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მეურნეობის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(IFAD)</w:t>
            </w:r>
          </w:p>
        </w:tc>
        <w:tc>
          <w:tcPr>
            <w:tcW w:w="40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16,653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51,647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10,000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31,013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3,198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9,918.16</w:t>
            </w:r>
          </w:p>
        </w:tc>
        <w:tc>
          <w:tcPr>
            <w:tcW w:w="118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63170E" w:rsidP="0063170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a-GE"/>
              </w:rPr>
              <w:t xml:space="preserve">Ref.Rate </w:t>
            </w:r>
            <w:r w:rsidRPr="003C1551">
              <w:rPr>
                <w:rFonts w:cstheme="minorHAnsi"/>
                <w:sz w:val="16"/>
                <w:szCs w:val="16"/>
              </w:rPr>
              <w:t>+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3C155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0.71%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7,606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23,589</w:t>
            </w:r>
          </w:p>
        </w:tc>
        <w:tc>
          <w:tcPr>
            <w:tcW w:w="118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529"/>
          <w:jc w:val="center"/>
        </w:trPr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სავალუტო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(IMF EFF,NBG)</w:t>
            </w:r>
          </w:p>
        </w:tc>
        <w:tc>
          <w:tcPr>
            <w:tcW w:w="405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203,213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630,224</w:t>
            </w:r>
          </w:p>
        </w:tc>
        <w:tc>
          <w:tcPr>
            <w:tcW w:w="1185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1.32%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0.035%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ევროგაერთიანება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r w:rsidRPr="003C1551">
              <w:rPr>
                <w:rFonts w:cstheme="minorHAns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0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105,669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327,712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0.13%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11,123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34,496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14,460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44,845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1.16%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410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16,685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51,744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B30BCE" w:rsidRPr="003C1551" w:rsidTr="00854974">
        <w:trPr>
          <w:trHeight w:hRule="exact" w:val="448"/>
          <w:jc w:val="center"/>
        </w:trPr>
        <w:tc>
          <w:tcPr>
            <w:tcW w:w="3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რეკონსტრუქციის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და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(EBRD)</w:t>
            </w:r>
          </w:p>
        </w:tc>
        <w:tc>
          <w:tcPr>
            <w:tcW w:w="405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228,315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708,074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+ 1%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0.93%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0.028%</w:t>
            </w:r>
          </w:p>
        </w:tc>
      </w:tr>
      <w:tr w:rsidR="00854974" w:rsidRPr="003C1551" w:rsidTr="00375EC3">
        <w:trPr>
          <w:trHeight w:hRule="exact" w:val="202"/>
          <w:jc w:val="center"/>
        </w:trPr>
        <w:tc>
          <w:tcPr>
            <w:tcW w:w="34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(ADB)</w:t>
            </w:r>
          </w:p>
        </w:tc>
        <w:tc>
          <w:tcPr>
            <w:tcW w:w="40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854974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SDR</w:t>
            </w:r>
          </w:p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 </w:t>
            </w:r>
          </w:p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55,733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172,843</w:t>
            </w:r>
          </w:p>
        </w:tc>
        <w:tc>
          <w:tcPr>
            <w:tcW w:w="1185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85497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276,548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857,660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0.054%</w:t>
            </w:r>
          </w:p>
        </w:tc>
      </w:tr>
      <w:tr w:rsidR="0085497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25,440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78,897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1.60%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85497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197,937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613,862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0.052%</w:t>
            </w:r>
          </w:p>
        </w:tc>
      </w:tr>
      <w:tr w:rsidR="0085497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102,668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318,405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85497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78,929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854974" w:rsidRPr="003C1551" w:rsidRDefault="0085497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244,784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0.32%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854974" w:rsidRPr="003C1551" w:rsidRDefault="0085497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190,008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589,271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0.38%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15,672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48,604</w:t>
            </w:r>
          </w:p>
        </w:tc>
        <w:tc>
          <w:tcPr>
            <w:tcW w:w="1168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148,304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459,934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0.07%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284,658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882,809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0.19%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42,614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132,158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47,180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146,318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0.63%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29,167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90,455</w:t>
            </w:r>
          </w:p>
        </w:tc>
        <w:tc>
          <w:tcPr>
            <w:tcW w:w="1168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63170E" w:rsidP="0063170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a-GE"/>
              </w:rPr>
              <w:t xml:space="preserve">Ref.Rate </w:t>
            </w:r>
            <w:r w:rsidRPr="003C1551">
              <w:rPr>
                <w:rFonts w:cstheme="minorHAnsi"/>
                <w:sz w:val="16"/>
                <w:szCs w:val="16"/>
              </w:rPr>
              <w:t>+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3C155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0.46%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63,355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196,483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39,583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122,760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0.69%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10,667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33,081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0.74%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64,801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200,969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90,863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281,792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19,792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61,381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75,768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234,978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0.96%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ინფრასტრუქტურის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(AIIB)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49,993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155,043</w:t>
            </w:r>
          </w:p>
        </w:tc>
        <w:tc>
          <w:tcPr>
            <w:tcW w:w="1168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63170E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a-GE"/>
              </w:rPr>
              <w:t xml:space="preserve">Ref.Rate </w:t>
            </w:r>
            <w:r w:rsidR="003C1551" w:rsidRPr="003C1551">
              <w:rPr>
                <w:rFonts w:cstheme="minorHAnsi"/>
                <w:sz w:val="16"/>
                <w:szCs w:val="16"/>
              </w:rPr>
              <w:t>+VS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1.55%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50,054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155,232</w:t>
            </w:r>
          </w:p>
        </w:tc>
        <w:tc>
          <w:tcPr>
            <w:tcW w:w="1168" w:type="dxa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93,964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291,410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0.54%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ევროსაბჭოს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(CEB)</w:t>
            </w:r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4,216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13,077</w:t>
            </w:r>
          </w:p>
        </w:tc>
        <w:tc>
          <w:tcPr>
            <w:tcW w:w="1168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1,003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3,110</w:t>
            </w:r>
          </w:p>
        </w:tc>
        <w:tc>
          <w:tcPr>
            <w:tcW w:w="1168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საინვესტიციო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(EIB)</w:t>
            </w:r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94,546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293,216</w:t>
            </w:r>
          </w:p>
        </w:tc>
        <w:tc>
          <w:tcPr>
            <w:tcW w:w="0" w:type="auto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0.33%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31,701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98,314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0.49%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72,300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224,224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0.57%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4,074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12,634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31,304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97,082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56,728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175,930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11,123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34,496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22,605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70,105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1.69%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22,246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68,992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1.94%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342,035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1,060,752</w:t>
            </w:r>
          </w:p>
        </w:tc>
        <w:tc>
          <w:tcPr>
            <w:tcW w:w="0" w:type="auto"/>
            <w:vMerge w:val="restart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10,744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33,320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55,346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171,644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0.24%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9,552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29,624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33,918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105,190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0.29%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3,337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10,349</w:t>
            </w:r>
          </w:p>
        </w:tc>
        <w:tc>
          <w:tcPr>
            <w:tcW w:w="0" w:type="auto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0.34%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439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სკანდინავიური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გარემოსდაცვის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საფინანსო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კორპორაცია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(NEFCO)  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2,320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7,195</w:t>
            </w:r>
          </w:p>
        </w:tc>
        <w:tc>
          <w:tcPr>
            <w:tcW w:w="1168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341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ორმხრივი</w:t>
            </w:r>
            <w:proofErr w:type="spellEnd"/>
            <w:r w:rsidRPr="003C155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1,615,527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5,010,233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16,104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49,945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3,721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11,541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თურქმენეთი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7,246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22,472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3.13%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2,714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8,418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25,436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78,885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0.013%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3,283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10,180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4,048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12,554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CNY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1,465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9,580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29,710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+ 0.3%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121,242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376,006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+ 0.72%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100,108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310,464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111,599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346,101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0.011%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200,215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620,928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0.023%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28,604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88,710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44,337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137,501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18,590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57,654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2.20%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9,677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30,012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16,685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51,744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5.70%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6,069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18,821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6.68%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JPY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22,978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71,261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116,249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360,522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2,357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1.30%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A11E3F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23,139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71,760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1.40%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12,802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39,702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2.30%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5449B4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5449B4" w:rsidRPr="003C1551" w:rsidRDefault="005449B4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KWD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5449B4" w:rsidRPr="003C1551" w:rsidRDefault="005449B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5,777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5449B4" w:rsidRPr="003C1551" w:rsidRDefault="005449B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17,916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5449B4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5449B4" w:rsidRPr="003C1551" w:rsidRDefault="005449B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5449B4" w:rsidRPr="003C1551" w:rsidRDefault="005449B4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5449B4" w:rsidRPr="003C1551" w:rsidRDefault="005449B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5,677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5449B4" w:rsidRPr="003C1551" w:rsidRDefault="005449B4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17,605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5449B4" w:rsidRPr="003C1551" w:rsidRDefault="005449B4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14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5,498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17,050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2,675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8,297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2.25%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4,594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14,248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14,489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44,936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0.17%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211,338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655,424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0.42%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166,846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517,440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0.73%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0.016%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18,953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58,778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7,593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23,547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1.27%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10,617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32,926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1.41%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239,146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741,664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+ 0.6%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B30BCE" w:rsidRPr="003C1551" w:rsidTr="00854974">
        <w:trPr>
          <w:trHeight w:hRule="exact" w:val="202"/>
          <w:jc w:val="center"/>
        </w:trPr>
        <w:tc>
          <w:tcPr>
            <w:tcW w:w="3173" w:type="dxa"/>
            <w:vMerge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16,371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50,772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+ 1.05%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B30BCE" w:rsidRPr="003C1551" w:rsidTr="00854974">
        <w:trPr>
          <w:trHeight w:hRule="exact" w:val="314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3C155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1,550,650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30BCE" w:rsidRPr="003C1551" w:rsidTr="00854974">
        <w:trPr>
          <w:trHeight w:hRule="exact" w:val="359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01021B" w:rsidRDefault="0001021B" w:rsidP="00B30BCE">
            <w:pPr>
              <w:rPr>
                <w:rFonts w:cstheme="minorHAnsi"/>
                <w:sz w:val="16"/>
                <w:szCs w:val="16"/>
                <w:lang w:val="ka-GE"/>
              </w:rPr>
            </w:pPr>
            <w:r>
              <w:rPr>
                <w:rFonts w:cstheme="minorHAnsi"/>
                <w:sz w:val="16"/>
                <w:szCs w:val="16"/>
                <w:lang w:val="ka-GE"/>
              </w:rPr>
              <w:t>ევრობონდი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1,550,650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2.750%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0.180%</w:t>
            </w:r>
          </w:p>
        </w:tc>
      </w:tr>
      <w:tr w:rsidR="00B30BCE" w:rsidRPr="003C1551" w:rsidTr="00854974">
        <w:trPr>
          <w:trHeight w:hRule="exact" w:val="296"/>
          <w:jc w:val="center"/>
        </w:trPr>
        <w:tc>
          <w:tcPr>
            <w:tcW w:w="3173" w:type="dxa"/>
            <w:tcBorders>
              <w:top w:val="dashSmallGap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3C155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1551">
              <w:rPr>
                <w:rFonts w:cstheme="minorHAns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77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1,408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C1551">
              <w:rPr>
                <w:rFonts w:cstheme="minorHAnsi"/>
                <w:b/>
                <w:bCs/>
                <w:sz w:val="16"/>
                <w:szCs w:val="16"/>
              </w:rPr>
              <w:t>4,365</w:t>
            </w: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30BCE" w:rsidRPr="003C1551" w:rsidTr="00A11E3F">
        <w:trPr>
          <w:trHeight w:hRule="exact" w:val="403"/>
          <w:jc w:val="center"/>
        </w:trPr>
        <w:tc>
          <w:tcPr>
            <w:tcW w:w="3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1551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3C1551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3C155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1,408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4,365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3C1551" w:rsidRPr="003C1551" w:rsidRDefault="003C1551" w:rsidP="00B30B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551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3C1551" w:rsidRPr="003C1551" w:rsidTr="00A11E3F">
        <w:trPr>
          <w:trHeight w:hRule="exact" w:val="448"/>
          <w:jc w:val="center"/>
        </w:trPr>
        <w:tc>
          <w:tcPr>
            <w:tcW w:w="0" w:type="auto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854974" w:rsidRDefault="003C1551" w:rsidP="00B30BCE">
            <w:pPr>
              <w:rPr>
                <w:rFonts w:cstheme="minorHAnsi"/>
                <w:sz w:val="16"/>
                <w:szCs w:val="16"/>
              </w:rPr>
            </w:pPr>
            <w:r w:rsidRPr="0085497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A11E3F" w:rsidRDefault="003C1551" w:rsidP="00B30BCE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6"/>
              </w:rPr>
            </w:pPr>
            <w:proofErr w:type="spellStart"/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>საშუალო</w:t>
            </w:r>
            <w:proofErr w:type="spellEnd"/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>შეწონილი</w:t>
            </w:r>
            <w:proofErr w:type="spellEnd"/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 xml:space="preserve"> საპროცენტო </w:t>
            </w:r>
            <w:proofErr w:type="spellStart"/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>განაკვეთი</w:t>
            </w:r>
            <w:proofErr w:type="spellEnd"/>
          </w:p>
        </w:tc>
        <w:tc>
          <w:tcPr>
            <w:tcW w:w="0" w:type="auto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3C1551" w:rsidRPr="00A11E3F" w:rsidRDefault="003C1551" w:rsidP="00B30BCE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6"/>
              </w:rPr>
            </w:pPr>
            <w:r w:rsidRPr="00A11E3F">
              <w:rPr>
                <w:rFonts w:cstheme="minorHAnsi"/>
                <w:b/>
                <w:bCs/>
                <w:color w:val="FF0000"/>
                <w:sz w:val="18"/>
                <w:szCs w:val="16"/>
              </w:rPr>
              <w:t>0.95%</w:t>
            </w:r>
          </w:p>
        </w:tc>
      </w:tr>
    </w:tbl>
    <w:p w:rsidR="00D16B05" w:rsidRDefault="00D16B0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797BDC" w:rsidRPr="00E97A98" w:rsidRDefault="00BE093C" w:rsidP="00B30BCE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937534">
        <w:rPr>
          <w:rFonts w:ascii="Sylfaen" w:hAnsi="Sylfaen" w:cs="Sylfaen"/>
          <w:szCs w:val="21"/>
          <w:shd w:val="clear" w:color="auto" w:fill="FFFFFF"/>
        </w:rPr>
        <w:t xml:space="preserve">I </w:t>
      </w:r>
      <w:r w:rsidR="00937534">
        <w:rPr>
          <w:rFonts w:ascii="Sylfaen" w:hAnsi="Sylfaen" w:cs="Sylfaen"/>
          <w:szCs w:val="21"/>
          <w:shd w:val="clear" w:color="auto" w:fill="FFFFFF"/>
          <w:lang w:val="ka-GE"/>
        </w:rPr>
        <w:t xml:space="preserve">კვარტლის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313 384.2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8A2103">
        <w:rPr>
          <w:rFonts w:ascii="Sylfaen" w:hAnsi="Sylfaen" w:cs="Sylfaen"/>
          <w:szCs w:val="21"/>
          <w:shd w:val="clear" w:color="auto" w:fill="FFFFFF"/>
        </w:rPr>
        <w:t>61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 38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.2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067EB">
        <w:rPr>
          <w:rFonts w:ascii="Sylfaen" w:eastAsia="Times New Roman" w:hAnsi="Sylfaen" w:cs="Calibri"/>
          <w:bCs/>
          <w:iCs/>
          <w:color w:val="000000"/>
          <w:lang w:val="ka-GE"/>
        </w:rPr>
        <w:t>51</w:t>
      </w:r>
      <w:r w:rsidR="008A2103">
        <w:rPr>
          <w:rFonts w:ascii="Sylfaen" w:eastAsia="Times New Roman" w:hAnsi="Sylfaen" w:cs="Calibri"/>
          <w:bCs/>
          <w:iCs/>
          <w:color w:val="000000"/>
        </w:rPr>
        <w:t xml:space="preserve"> </w:t>
      </w:r>
      <w:r w:rsidR="00E067EB">
        <w:rPr>
          <w:rFonts w:ascii="Sylfaen" w:eastAsia="Times New Roman" w:hAnsi="Sylfaen" w:cs="Calibri"/>
          <w:bCs/>
          <w:iCs/>
          <w:color w:val="000000"/>
          <w:lang w:val="ka-GE"/>
        </w:rPr>
        <w:t>995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E067EB">
        <w:rPr>
          <w:rFonts w:ascii="Calibri" w:eastAsia="Times New Roman" w:hAnsi="Calibri" w:cs="Calibri"/>
          <w:bCs/>
          <w:iCs/>
          <w:color w:val="000000"/>
          <w:lang w:val="ka-GE"/>
        </w:rPr>
        <w:t>1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4816BC" w:rsidRDefault="00FE7942" w:rsidP="00B30BCE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E067EB">
        <w:rPr>
          <w:rFonts w:ascii="Sylfaen" w:hAnsi="Sylfaen"/>
          <w:b/>
          <w:lang w:val="ka-GE"/>
        </w:rPr>
        <w:t>2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8A2103">
        <w:rPr>
          <w:rFonts w:ascii="Sylfaen" w:hAnsi="Sylfaen"/>
          <w:b/>
          <w:lang w:val="ka-GE"/>
        </w:rPr>
        <w:t xml:space="preserve">31 </w:t>
      </w:r>
      <w:r w:rsidR="00E067EB">
        <w:rPr>
          <w:rFonts w:ascii="Sylfaen" w:hAnsi="Sylfaen"/>
          <w:b/>
          <w:lang w:val="ka-GE"/>
        </w:rPr>
        <w:t>მარტის</w:t>
      </w:r>
      <w:r w:rsidR="008A2103">
        <w:rPr>
          <w:rFonts w:ascii="Sylfaen" w:hAnsi="Sylfaen"/>
          <w:b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:rsidR="00086670" w:rsidRDefault="009C0B59" w:rsidP="00B30BCE">
      <w:pPr>
        <w:tabs>
          <w:tab w:val="left" w:pos="0"/>
        </w:tabs>
        <w:spacing w:after="0" w:line="240" w:lineRule="auto"/>
        <w:ind w:right="1440" w:firstLine="720"/>
        <w:jc w:val="right"/>
        <w:rPr>
          <w:rFonts w:ascii="Sylfaen" w:hAnsi="Sylfaen"/>
          <w:b/>
          <w:sz w:val="12"/>
          <w:szCs w:val="12"/>
          <w:lang w:val="ka-GE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="00023C53"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7555" w:type="dxa"/>
        <w:jc w:val="center"/>
        <w:tblLook w:val="04A0" w:firstRow="1" w:lastRow="0" w:firstColumn="1" w:lastColumn="0" w:noHBand="0" w:noVBand="1"/>
      </w:tblPr>
      <w:tblGrid>
        <w:gridCol w:w="2155"/>
        <w:gridCol w:w="1777"/>
        <w:gridCol w:w="1823"/>
        <w:gridCol w:w="1800"/>
      </w:tblGrid>
      <w:tr w:rsidR="003C1551" w:rsidRPr="003C1551" w:rsidTr="003C1551">
        <w:trPr>
          <w:trHeight w:hRule="exact" w:val="439"/>
          <w:tblHeader/>
          <w:jc w:val="center"/>
        </w:trPr>
        <w:tc>
          <w:tcPr>
            <w:tcW w:w="21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3C1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128.4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128.4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1,353.9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284.2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1,638.1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3,846.6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1,082.4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4,929.0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აშშ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1,147.7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1,250.1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1,232.6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167.3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1,399.9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1,397.3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1,584.3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1,019.2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137.6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1,156.8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1,519.9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1,795.0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38.7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9,550.9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1,728.3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11,279.2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2,720.8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3,120.8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7,666.4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4,581.2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12,247.6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72,143.1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8,331.7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80,474.7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19,789.6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9,049.2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28,838.8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2,318.7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520.2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2,839.0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17,668.3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3,006.4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20,674.6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2,792.7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4,248.1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7,040.9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114,777.2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13,937.9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128,715.1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2,236.6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2,236.6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829.6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829.6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681.7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681.7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411.6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485.4</w:t>
            </w:r>
          </w:p>
        </w:tc>
      </w:tr>
      <w:tr w:rsidR="003C1551" w:rsidRPr="003C1551" w:rsidTr="003C1551">
        <w:trPr>
          <w:trHeight w:hRule="exact" w:val="274"/>
          <w:jc w:val="center"/>
        </w:trPr>
        <w:tc>
          <w:tcPr>
            <w:tcW w:w="21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15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261,389.2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51,995.1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1551" w:rsidRPr="003C1551" w:rsidRDefault="003C1551" w:rsidP="00B3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3C1551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313,384.2</w:t>
            </w:r>
          </w:p>
        </w:tc>
      </w:tr>
    </w:tbl>
    <w:p w:rsidR="008A2103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8A2103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396821" w:rsidRDefault="00F274F7" w:rsidP="00B30BCE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8A2103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10.6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.8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232D4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E067EB">
        <w:rPr>
          <w:rFonts w:ascii="Sylfaen" w:hAnsi="Sylfaen" w:cs="Sylfaen"/>
          <w:shd w:val="clear" w:color="auto" w:fill="FFFFFF"/>
        </w:rPr>
        <w:t>2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B350F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067EB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067EB">
        <w:rPr>
          <w:rFonts w:ascii="Sylfaen" w:hAnsi="Sylfaen" w:cs="Sylfaen"/>
          <w:shd w:val="clear" w:color="auto" w:fill="FFFFFF"/>
          <w:lang w:val="ka-GE"/>
        </w:rPr>
        <w:t>6 242.6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4F38F8">
        <w:rPr>
          <w:rFonts w:ascii="Sylfaen" w:hAnsi="Sylfaen" w:cs="Sylfaen"/>
          <w:lang w:val="ka-GE"/>
        </w:rPr>
        <w:t xml:space="preserve">- </w:t>
      </w:r>
      <w:r w:rsidR="00E067EB">
        <w:rPr>
          <w:rFonts w:ascii="Sylfaen" w:hAnsi="Sylfaen" w:cs="Sylfaen"/>
          <w:lang w:val="ka-GE"/>
        </w:rPr>
        <w:t>6 195.9</w:t>
      </w:r>
      <w:r w:rsidRPr="004F38F8">
        <w:rPr>
          <w:rFonts w:ascii="Sylfaen" w:hAnsi="Sylfaen" w:cs="Sylfaen"/>
          <w:lang w:val="ka-GE"/>
        </w:rPr>
        <w:t xml:space="preserve"> მლნ</w:t>
      </w:r>
      <w:r w:rsidRPr="008A7B7D">
        <w:rPr>
          <w:rFonts w:ascii="Sylfaen" w:hAnsi="Sylfaen" w:cs="Sylfaen"/>
          <w:lang w:val="ka-GE"/>
        </w:rPr>
        <w:t xml:space="preserve">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EB315F">
        <w:rPr>
          <w:rFonts w:ascii="Sylfaen" w:hAnsi="Sylfaen"/>
          <w:szCs w:val="21"/>
          <w:lang w:val="ka-GE"/>
        </w:rPr>
        <w:t>4</w:t>
      </w:r>
      <w:r w:rsidR="00E067EB">
        <w:rPr>
          <w:rFonts w:ascii="Sylfaen" w:hAnsi="Sylfaen"/>
          <w:szCs w:val="21"/>
          <w:lang w:val="ka-GE"/>
        </w:rPr>
        <w:t>2</w:t>
      </w:r>
      <w:r w:rsidR="00EB315F">
        <w:rPr>
          <w:rFonts w:ascii="Sylfaen" w:hAnsi="Sylfaen"/>
          <w:szCs w:val="21"/>
          <w:lang w:val="ka-GE"/>
        </w:rPr>
        <w:t>.4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B315F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E067EB">
        <w:rPr>
          <w:rFonts w:ascii="Sylfaen" w:hAnsi="Sylfaen" w:cs="Sylfaen"/>
          <w:shd w:val="clear" w:color="auto" w:fill="FFFFFF"/>
          <w:lang w:val="ka-GE"/>
        </w:rPr>
        <w:t>897</w:t>
      </w:r>
      <w:r w:rsidR="00993049">
        <w:rPr>
          <w:rFonts w:ascii="Sylfaen" w:hAnsi="Sylfaen" w:cs="Sylfaen"/>
          <w:shd w:val="clear" w:color="auto" w:fill="FFFFFF"/>
          <w:lang w:val="ka-GE"/>
        </w:rPr>
        <w:t>.</w:t>
      </w:r>
      <w:r w:rsidR="00E067EB">
        <w:rPr>
          <w:rFonts w:ascii="Sylfaen" w:hAnsi="Sylfaen" w:cs="Sylfaen"/>
          <w:shd w:val="clear" w:color="auto" w:fill="FFFFFF"/>
          <w:lang w:val="ka-GE"/>
        </w:rPr>
        <w:t>4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E067EB">
        <w:rPr>
          <w:rFonts w:ascii="Sylfaen" w:hAnsi="Sylfaen" w:cs="Sylfaen"/>
          <w:shd w:val="clear" w:color="auto" w:fill="FFFFFF"/>
          <w:lang w:val="ka-GE"/>
        </w:rPr>
        <w:t>30</w:t>
      </w:r>
      <w:r w:rsidR="00EB315F">
        <w:rPr>
          <w:rFonts w:ascii="Sylfaen" w:hAnsi="Sylfaen" w:cs="Sylfaen"/>
          <w:shd w:val="clear" w:color="auto" w:fill="FFFFFF"/>
          <w:lang w:val="ka-GE"/>
        </w:rPr>
        <w:t>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B315F">
        <w:rPr>
          <w:rFonts w:ascii="Sylfaen" w:hAnsi="Sylfaen"/>
          <w:szCs w:val="21"/>
          <w:shd w:val="clear" w:color="auto" w:fill="FFFFFF"/>
          <w:lang w:val="ka-GE"/>
        </w:rPr>
        <w:t>4</w:t>
      </w:r>
      <w:r w:rsidR="00E067EB">
        <w:rPr>
          <w:rFonts w:ascii="Sylfaen" w:hAnsi="Sylfaen"/>
          <w:szCs w:val="21"/>
          <w:shd w:val="clear" w:color="auto" w:fill="FFFFFF"/>
          <w:lang w:val="ka-GE"/>
        </w:rPr>
        <w:t>2</w:t>
      </w:r>
      <w:r w:rsidR="00EB315F">
        <w:rPr>
          <w:rFonts w:ascii="Sylfaen" w:hAnsi="Sylfaen"/>
          <w:szCs w:val="21"/>
          <w:shd w:val="clear" w:color="auto" w:fill="FFFFFF"/>
          <w:lang w:val="ka-GE"/>
        </w:rPr>
        <w:t>.4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086670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B232D4" w:rsidRDefault="00B232D4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E067E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EB315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</w:t>
      </w:r>
      <w:r w:rsidR="00E067E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მარტის</w:t>
      </w:r>
      <w:r w:rsidR="00EB315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BB79CB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448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070"/>
      </w:tblGrid>
      <w:tr w:rsidR="0077274B" w:rsidRPr="00B344D1" w:rsidTr="00CD2578">
        <w:trPr>
          <w:trHeight w:val="343"/>
          <w:jc w:val="center"/>
        </w:trPr>
        <w:tc>
          <w:tcPr>
            <w:tcW w:w="3883" w:type="pct"/>
            <w:vAlign w:val="center"/>
            <w:hideMark/>
          </w:tcPr>
          <w:p w:rsidR="0077274B" w:rsidRPr="00B344D1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17" w:type="pct"/>
            <w:hideMark/>
          </w:tcPr>
          <w:p w:rsidR="0077274B" w:rsidRPr="00E067EB" w:rsidRDefault="00E067EB" w:rsidP="00B30BCE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6 238 256,1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B344D1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  <w:hideMark/>
          </w:tcPr>
          <w:p w:rsidR="0077274B" w:rsidRPr="00B344D1" w:rsidRDefault="0077274B" w:rsidP="00B30BC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44D1"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="00E067EB">
              <w:rPr>
                <w:rFonts w:cstheme="minorHAnsi"/>
                <w:b/>
                <w:sz w:val="20"/>
                <w:szCs w:val="20"/>
                <w:lang w:val="ka-GE"/>
              </w:rPr>
              <w:t>893</w:t>
            </w:r>
            <w:r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67EB">
              <w:rPr>
                <w:rFonts w:cstheme="minorHAnsi"/>
                <w:b/>
                <w:sz w:val="20"/>
                <w:szCs w:val="20"/>
                <w:lang w:val="ka-GE"/>
              </w:rPr>
              <w:t>028</w:t>
            </w:r>
            <w:r w:rsidR="001779D6" w:rsidRPr="00B344D1">
              <w:rPr>
                <w:rFonts w:cstheme="minorHAnsi"/>
                <w:b/>
                <w:sz w:val="20"/>
                <w:szCs w:val="20"/>
              </w:rPr>
              <w:t>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6</w:t>
            </w:r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თვის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ვადიანობის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სახაზინო</w:t>
            </w:r>
            <w:proofErr w:type="spellEnd"/>
            <w:r w:rsidRPr="00B344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17" w:type="pct"/>
          </w:tcPr>
          <w:p w:rsidR="0077274B" w:rsidRPr="00B344D1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a-GE"/>
              </w:rPr>
              <w:t>120</w:t>
            </w:r>
            <w:r w:rsidR="005134D5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77274B" w:rsidRPr="00B344D1">
              <w:rPr>
                <w:rFonts w:cstheme="minorHAnsi"/>
                <w:sz w:val="20"/>
                <w:szCs w:val="20"/>
              </w:rPr>
              <w:t>000,0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117" w:type="pct"/>
            <w:hideMark/>
          </w:tcPr>
          <w:p w:rsidR="0077274B" w:rsidRPr="00B344D1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a-GE"/>
              </w:rPr>
              <w:t>220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117" w:type="pct"/>
            <w:hideMark/>
          </w:tcPr>
          <w:p w:rsidR="0077274B" w:rsidRPr="00B344D1" w:rsidRDefault="00EB315F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  <w:lang w:val="ka-GE"/>
              </w:rPr>
              <w:t xml:space="preserve">1 </w:t>
            </w:r>
            <w:r w:rsidR="00E067EB">
              <w:rPr>
                <w:rFonts w:cstheme="minorHAnsi"/>
                <w:sz w:val="20"/>
                <w:szCs w:val="20"/>
                <w:lang w:val="ka-GE"/>
              </w:rPr>
              <w:t>340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117" w:type="pct"/>
            <w:hideMark/>
          </w:tcPr>
          <w:p w:rsidR="0077274B" w:rsidRPr="00B344D1" w:rsidRDefault="00202DDD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>2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E067EB">
              <w:rPr>
                <w:rFonts w:cstheme="minorHAnsi"/>
                <w:sz w:val="20"/>
                <w:szCs w:val="20"/>
                <w:lang w:val="ka-GE"/>
              </w:rPr>
              <w:t>867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</w:t>
            </w:r>
            <w:r w:rsidR="00E067EB">
              <w:rPr>
                <w:rFonts w:cstheme="minorHAnsi"/>
                <w:sz w:val="20"/>
                <w:szCs w:val="20"/>
                <w:lang w:val="ka-GE"/>
              </w:rPr>
              <w:t>460</w:t>
            </w:r>
            <w:r w:rsidR="0077274B" w:rsidRPr="00B344D1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117" w:type="pct"/>
            <w:hideMark/>
          </w:tcPr>
          <w:p w:rsidR="0077274B" w:rsidRPr="00B344D1" w:rsidRDefault="0077274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4D1">
              <w:rPr>
                <w:rFonts w:cstheme="minorHAnsi"/>
                <w:sz w:val="20"/>
                <w:szCs w:val="20"/>
              </w:rPr>
              <w:t>1</w:t>
            </w:r>
            <w:r w:rsidR="00E067EB">
              <w:rPr>
                <w:rFonts w:cstheme="minorHAnsi"/>
                <w:sz w:val="20"/>
                <w:szCs w:val="20"/>
              </w:rPr>
              <w:t> </w:t>
            </w:r>
            <w:r w:rsidR="00E067EB">
              <w:rPr>
                <w:rFonts w:cstheme="minorHAnsi"/>
                <w:sz w:val="20"/>
                <w:szCs w:val="20"/>
                <w:lang w:val="ka-GE"/>
              </w:rPr>
              <w:t>345 568</w:t>
            </w:r>
            <w:r w:rsidRPr="00B344D1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B344D1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</w:tcPr>
          <w:p w:rsidR="0077274B" w:rsidRPr="00B344D1" w:rsidRDefault="005134D5" w:rsidP="00B30BC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44D1">
              <w:rPr>
                <w:rFonts w:cstheme="minorHAnsi"/>
                <w:b/>
                <w:sz w:val="20"/>
                <w:szCs w:val="20"/>
              </w:rPr>
              <w:t>3</w:t>
            </w:r>
            <w:r w:rsidR="00E067EB">
              <w:rPr>
                <w:rFonts w:cstheme="minorHAnsi"/>
                <w:b/>
                <w:sz w:val="20"/>
                <w:szCs w:val="20"/>
                <w:lang w:val="ka-GE"/>
              </w:rPr>
              <w:t>0</w:t>
            </w:r>
            <w:r w:rsidR="001779D6" w:rsidRPr="00B344D1">
              <w:rPr>
                <w:rFonts w:cstheme="minorHAnsi"/>
                <w:b/>
                <w:sz w:val="20"/>
                <w:szCs w:val="20"/>
              </w:rPr>
              <w:t>2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117" w:type="pct"/>
            <w:hideMark/>
          </w:tcPr>
          <w:p w:rsidR="0077274B" w:rsidRPr="00B344D1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202DDD" w:rsidRPr="00B344D1">
              <w:rPr>
                <w:rFonts w:cstheme="minorHAnsi"/>
                <w:sz w:val="20"/>
                <w:szCs w:val="20"/>
              </w:rPr>
              <w:t>0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B344D1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344D1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117" w:type="pct"/>
            <w:hideMark/>
          </w:tcPr>
          <w:p w:rsidR="0077274B" w:rsidRPr="00B344D1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a-GE"/>
              </w:rPr>
              <w:t>18</w:t>
            </w:r>
            <w:r w:rsidR="007F3E85" w:rsidRPr="00B344D1">
              <w:rPr>
                <w:rFonts w:cstheme="minorHAnsi"/>
                <w:sz w:val="20"/>
                <w:szCs w:val="20"/>
                <w:lang w:val="ka-GE"/>
              </w:rPr>
              <w:t>2</w:t>
            </w:r>
            <w:r w:rsidR="0077274B" w:rsidRPr="00B344D1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344D1" w:rsidTr="00CD2578">
        <w:trPr>
          <w:trHeight w:val="288"/>
          <w:jc w:val="center"/>
        </w:trPr>
        <w:tc>
          <w:tcPr>
            <w:tcW w:w="3883" w:type="pct"/>
            <w:vAlign w:val="center"/>
          </w:tcPr>
          <w:p w:rsidR="0077274B" w:rsidRPr="00B344D1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4D1">
              <w:rPr>
                <w:rFonts w:eastAsia="Times New Roman" w:cstheme="minorHAnsi"/>
                <w:b/>
                <w:bCs/>
                <w:sz w:val="20"/>
                <w:szCs w:val="20"/>
              </w:rPr>
              <w:t>ნაშ</w:t>
            </w:r>
            <w:r w:rsidRPr="00B344D1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თი</w:t>
            </w:r>
            <w:proofErr w:type="spellEnd"/>
          </w:p>
        </w:tc>
        <w:tc>
          <w:tcPr>
            <w:tcW w:w="1117" w:type="pct"/>
          </w:tcPr>
          <w:p w:rsidR="0077274B" w:rsidRPr="00B344D1" w:rsidRDefault="00E067EB" w:rsidP="00B30BCE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42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ka-GE"/>
              </w:rPr>
              <w:t>382</w:t>
            </w:r>
            <w:r w:rsidR="0077274B" w:rsidRPr="00B344D1">
              <w:rPr>
                <w:rFonts w:cstheme="minorHAnsi"/>
                <w:b/>
                <w:sz w:val="20"/>
                <w:szCs w:val="20"/>
              </w:rPr>
              <w:t>,</w:t>
            </w:r>
            <w:r w:rsidR="007F3E85" w:rsidRPr="00B344D1">
              <w:rPr>
                <w:rFonts w:cstheme="minorHAnsi"/>
                <w:b/>
                <w:sz w:val="20"/>
                <w:szCs w:val="20"/>
                <w:lang w:val="ka-GE"/>
              </w:rPr>
              <w:t>1</w:t>
            </w:r>
          </w:p>
        </w:tc>
      </w:tr>
    </w:tbl>
    <w:p w:rsidR="00396821" w:rsidRPr="00C367E2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Pr="0077274B" w:rsidRDefault="00B4541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</w:t>
      </w:r>
      <w:r w:rsidR="00E067EB">
        <w:rPr>
          <w:rFonts w:ascii="Sylfaen" w:hAnsi="Sylfaen" w:cs="Sylfaen"/>
          <w:lang w:val="ka-GE"/>
        </w:rPr>
        <w:t>2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 xml:space="preserve">31 </w:t>
      </w:r>
      <w:r w:rsidR="00E067EB">
        <w:rPr>
          <w:rFonts w:ascii="Sylfaen" w:hAnsi="Sylfaen" w:cs="Sylfaen"/>
          <w:szCs w:val="18"/>
          <w:shd w:val="clear" w:color="auto" w:fill="FFFFFF"/>
          <w:lang w:val="ka-GE"/>
        </w:rPr>
        <w:t>მარტის</w:t>
      </w:r>
      <w:r w:rsidR="007F3E85">
        <w:rPr>
          <w:rFonts w:ascii="Sylfaen" w:hAnsi="Sylfaen" w:cs="Sylfaen"/>
          <w:szCs w:val="18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E067EB">
        <w:rPr>
          <w:rFonts w:ascii="Sylfaen" w:hAnsi="Sylfaen" w:cs="Sylfaen"/>
          <w:lang w:val="ka-GE"/>
        </w:rPr>
        <w:t>604 960.8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ათასი ლარი, ძირითადი თანხის </w:t>
      </w:r>
      <w:r w:rsidR="00396821" w:rsidRPr="0077274B">
        <w:rPr>
          <w:rFonts w:ascii="Sylfaen" w:hAnsi="Sylfaen" w:cs="Sylfaen"/>
          <w:lang w:val="ka-GE"/>
        </w:rPr>
        <w:lastRenderedPageBreak/>
        <w:t>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562F9C">
        <w:rPr>
          <w:rFonts w:ascii="Sylfaen" w:hAnsi="Sylfaen" w:cs="Sylfaen"/>
          <w:lang w:val="ka-GE"/>
        </w:rPr>
        <w:t>193 559.1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562F9C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562F9C">
        <w:rPr>
          <w:rFonts w:ascii="Sylfaen" w:hAnsi="Sylfaen" w:cs="Sylfaen"/>
          <w:lang w:val="ka-GE"/>
        </w:rPr>
        <w:t>411</w:t>
      </w:r>
      <w:r w:rsidR="007F3E85">
        <w:rPr>
          <w:rFonts w:ascii="Sylfaen" w:hAnsi="Sylfaen" w:cs="Sylfaen"/>
          <w:lang w:val="ka-GE"/>
        </w:rPr>
        <w:t xml:space="preserve"> </w:t>
      </w:r>
      <w:r w:rsidR="00562F9C">
        <w:rPr>
          <w:rFonts w:ascii="Sylfaen" w:hAnsi="Sylfaen" w:cs="Sylfaen"/>
          <w:lang w:val="ka-GE"/>
        </w:rPr>
        <w:t>401</w:t>
      </w:r>
      <w:r w:rsidR="005134D5">
        <w:rPr>
          <w:rFonts w:ascii="Sylfaen" w:hAnsi="Sylfaen" w:cs="Sylfaen"/>
          <w:lang w:val="ka-GE"/>
        </w:rPr>
        <w:t>.</w:t>
      </w:r>
      <w:r w:rsidR="00562F9C">
        <w:rPr>
          <w:rFonts w:ascii="Sylfaen" w:hAnsi="Sylfaen" w:cs="Sylfaen"/>
          <w:lang w:val="ka-GE"/>
        </w:rPr>
        <w:t>7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77274B" w:rsidRDefault="00562F9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2022</w:t>
      </w:r>
      <w:r w:rsidR="00F80CC1" w:rsidRPr="0077274B">
        <w:rPr>
          <w:rFonts w:ascii="Sylfaen" w:hAnsi="Sylfaen" w:cs="Sylfaen"/>
          <w:lang w:val="ka-GE"/>
        </w:rPr>
        <w:t xml:space="preserve"> წლის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>
        <w:rPr>
          <w:rFonts w:ascii="Sylfaen" w:hAnsi="Sylfaen" w:cs="Sylfaen"/>
          <w:lang w:val="ka-GE"/>
        </w:rPr>
        <w:t>135</w:t>
      </w:r>
      <w:r w:rsidR="007F3F5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098</w:t>
      </w:r>
      <w:r w:rsidR="00501955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0</w:t>
      </w:r>
      <w:r w:rsidR="003D7FE1">
        <w:rPr>
          <w:rFonts w:ascii="Sylfaen" w:hAnsi="Sylfaen" w:cs="Sylfaen"/>
          <w:lang w:val="ka-GE"/>
        </w:rPr>
        <w:t xml:space="preserve">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:rsidR="00501955" w:rsidRPr="008439FF" w:rsidRDefault="00501955" w:rsidP="007B7133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562F9C">
        <w:rPr>
          <w:rFonts w:ascii="Sylfaen" w:hAnsi="Sylfaen" w:cs="Sylfaen"/>
        </w:rPr>
        <w:t>10</w:t>
      </w:r>
      <w:r w:rsidR="007F3F5A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000.0</w:t>
      </w:r>
      <w:r w:rsidRPr="008439FF">
        <w:rPr>
          <w:rFonts w:ascii="Sylfaen" w:hAnsi="Sylfaen" w:cs="Sylfaen"/>
          <w:lang w:val="ka-GE"/>
        </w:rPr>
        <w:t xml:space="preserve"> ათასი ლარი;</w:t>
      </w:r>
    </w:p>
    <w:p w:rsidR="00501955" w:rsidRPr="00F269D7" w:rsidRDefault="00501955" w:rsidP="00B30BCE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 w:rsidR="007F3F5A" w:rsidRPr="007F3F5A">
        <w:rPr>
          <w:rFonts w:ascii="Sylfaen" w:hAnsi="Sylfaen" w:cs="Sylfaen"/>
          <w:lang w:val="ka-GE"/>
        </w:rPr>
        <w:t>3</w:t>
      </w:r>
      <w:r w:rsidR="007F3F5A">
        <w:rPr>
          <w:rFonts w:ascii="Sylfaen" w:hAnsi="Sylfaen" w:cs="Sylfaen"/>
        </w:rPr>
        <w:t> </w:t>
      </w:r>
      <w:r w:rsidR="00562F9C">
        <w:rPr>
          <w:rFonts w:ascii="Sylfaen" w:hAnsi="Sylfaen" w:cs="Sylfaen"/>
          <w:lang w:val="ka-GE"/>
        </w:rPr>
        <w:t>108</w:t>
      </w:r>
      <w:r w:rsidR="007F3F5A">
        <w:rPr>
          <w:rFonts w:ascii="Sylfaen" w:hAnsi="Sylfaen" w:cs="Sylfaen"/>
          <w:lang w:val="ka-GE"/>
        </w:rPr>
        <w:t xml:space="preserve">.1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B30BCE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 w:rsidR="00562F9C">
        <w:rPr>
          <w:rFonts w:ascii="Sylfaen" w:hAnsi="Sylfaen" w:cs="Sylfaen"/>
          <w:lang w:val="ka-GE"/>
        </w:rPr>
        <w:t>3 260.8</w:t>
      </w:r>
      <w:r>
        <w:rPr>
          <w:rFonts w:ascii="Sylfaen" w:hAnsi="Sylfaen" w:cs="Sylfaen"/>
          <w:lang w:val="ka-GE"/>
        </w:rPr>
        <w:t xml:space="preserve">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B30BCE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="00562F9C">
        <w:rPr>
          <w:rFonts w:ascii="Sylfaen" w:hAnsi="Sylfaen" w:cs="Sylfaen"/>
          <w:lang w:val="ka-GE"/>
        </w:rPr>
        <w:t>4</w:t>
      </w:r>
      <w:r w:rsidR="007F3F5A">
        <w:rPr>
          <w:rFonts w:ascii="Sylfaen" w:hAnsi="Sylfaen" w:cs="Sylfaen"/>
        </w:rPr>
        <w:t xml:space="preserve"> </w:t>
      </w:r>
      <w:r w:rsidR="00562F9C">
        <w:rPr>
          <w:rFonts w:ascii="Sylfaen" w:hAnsi="Sylfaen" w:cs="Sylfaen"/>
          <w:lang w:val="ka-GE"/>
        </w:rPr>
        <w:t>218</w:t>
      </w:r>
      <w:r>
        <w:rPr>
          <w:rFonts w:ascii="Sylfaen" w:hAnsi="Sylfaen" w:cs="Sylfaen"/>
          <w:lang w:val="ka-GE"/>
        </w:rPr>
        <w:t>.</w:t>
      </w:r>
      <w:r w:rsidR="00562F9C">
        <w:rPr>
          <w:rFonts w:ascii="Sylfaen" w:hAnsi="Sylfaen" w:cs="Sylfaen"/>
          <w:lang w:val="ka-GE"/>
        </w:rPr>
        <w:t>6</w:t>
      </w:r>
      <w:r>
        <w:rPr>
          <w:rFonts w:ascii="Sylfaen" w:hAnsi="Sylfaen" w:cs="Sylfaen"/>
          <w:lang w:val="ka-GE"/>
        </w:rPr>
        <w:t xml:space="preserve">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B30BCE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 w:rsidR="00562F9C">
        <w:rPr>
          <w:rFonts w:ascii="Sylfaen" w:hAnsi="Sylfaen" w:cs="Sylfaen"/>
          <w:lang w:val="ka-GE"/>
        </w:rPr>
        <w:t>114</w:t>
      </w:r>
      <w:r w:rsidR="007F3F5A">
        <w:rPr>
          <w:rFonts w:ascii="Sylfaen" w:hAnsi="Sylfaen" w:cs="Sylfaen"/>
        </w:rPr>
        <w:t xml:space="preserve"> </w:t>
      </w:r>
      <w:r w:rsidR="00562F9C">
        <w:rPr>
          <w:rFonts w:ascii="Sylfaen" w:hAnsi="Sylfaen" w:cs="Sylfaen"/>
          <w:lang w:val="ka-GE"/>
        </w:rPr>
        <w:t>510</w:t>
      </w:r>
      <w:r w:rsidR="007F3F5A">
        <w:rPr>
          <w:rFonts w:ascii="Sylfaen" w:hAnsi="Sylfaen" w:cs="Sylfaen"/>
          <w:lang w:val="ka-GE"/>
        </w:rPr>
        <w:t>.</w:t>
      </w:r>
      <w:r w:rsidR="00562F9C">
        <w:rPr>
          <w:rFonts w:ascii="Sylfaen" w:hAnsi="Sylfaen" w:cs="Sylfaen"/>
          <w:lang w:val="ka-GE"/>
        </w:rPr>
        <w:t>5</w:t>
      </w:r>
      <w:r w:rsidR="007F3F5A">
        <w:rPr>
          <w:rFonts w:ascii="Sylfaen" w:hAnsi="Sylfaen" w:cs="Sylfaen"/>
        </w:rPr>
        <w:t xml:space="preserve"> </w:t>
      </w:r>
      <w:r w:rsidRPr="00F269D7">
        <w:rPr>
          <w:rFonts w:ascii="Sylfaen" w:hAnsi="Sylfaen" w:cs="Sylfaen"/>
          <w:lang w:val="ka-GE"/>
        </w:rPr>
        <w:t>ათასი  ლარი.</w:t>
      </w:r>
    </w:p>
    <w:p w:rsidR="007A54D3" w:rsidRPr="00CD2578" w:rsidRDefault="007A54D3" w:rsidP="00B30BCE">
      <w:pPr>
        <w:spacing w:line="240" w:lineRule="auto"/>
        <w:jc w:val="center"/>
        <w:rPr>
          <w:rFonts w:ascii="Sylfaen" w:hAnsi="Sylfaen" w:cs="Sylfaen"/>
          <w:sz w:val="10"/>
          <w:szCs w:val="10"/>
          <w:lang w:val="ka-GE"/>
        </w:rPr>
      </w:pPr>
    </w:p>
    <w:p w:rsidR="00F6697A" w:rsidRPr="007A54D3" w:rsidRDefault="0075480C" w:rsidP="00B30BCE">
      <w:pPr>
        <w:spacing w:line="240" w:lineRule="auto"/>
        <w:jc w:val="center"/>
        <w:rPr>
          <w:rFonts w:ascii="Sylfaen" w:hAnsi="Sylfaen" w:cs="Sylfaen"/>
          <w:lang w:val="ka-GE"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62F9C">
        <w:rPr>
          <w:rFonts w:ascii="Sylfaen" w:hAnsi="Sylfaen"/>
          <w:b/>
          <w:lang w:val="ka-GE"/>
        </w:rPr>
        <w:t>2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7F3F5A">
        <w:rPr>
          <w:rFonts w:ascii="Sylfaen" w:hAnsi="Sylfaen"/>
          <w:b/>
        </w:rPr>
        <w:t>31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562F9C">
        <w:rPr>
          <w:rFonts w:ascii="Sylfaen" w:hAnsi="Sylfaen" w:cs="Sylfaen"/>
          <w:b/>
          <w:szCs w:val="21"/>
          <w:shd w:val="clear" w:color="auto" w:fill="FFFFFF"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:rsidR="00FB7087" w:rsidRPr="00AD59D0" w:rsidRDefault="004150CD" w:rsidP="00A11E3F">
      <w:pPr>
        <w:spacing w:after="0" w:line="240" w:lineRule="auto"/>
        <w:ind w:left="7200" w:right="90" w:firstLine="720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625" w:type="dxa"/>
        <w:jc w:val="right"/>
        <w:tblLook w:val="04A0" w:firstRow="1" w:lastRow="0" w:firstColumn="1" w:lastColumn="0" w:noHBand="0" w:noVBand="1"/>
      </w:tblPr>
      <w:tblGrid>
        <w:gridCol w:w="7520"/>
        <w:gridCol w:w="2105"/>
      </w:tblGrid>
      <w:tr w:rsidR="00CD2578" w:rsidRPr="00CD2578" w:rsidTr="00A11E3F">
        <w:trPr>
          <w:trHeight w:hRule="exact" w:val="388"/>
          <w:tblHeader/>
          <w:jc w:val="right"/>
        </w:trPr>
        <w:tc>
          <w:tcPr>
            <w:tcW w:w="7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bookmarkStart w:id="1" w:name="RANGE!C3:D42"/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კრედიტორი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 xml:space="preserve"> </w:t>
            </w:r>
            <w:bookmarkEnd w:id="1"/>
          </w:p>
        </w:tc>
        <w:tc>
          <w:tcPr>
            <w:tcW w:w="21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E3F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</w:rPr>
              <w:t>ნაშთი</w:t>
            </w:r>
            <w:proofErr w:type="spellEnd"/>
            <w:r w:rsidRPr="00A11E3F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</w:rPr>
              <w:t xml:space="preserve"> 31.03.2022</w:t>
            </w:r>
            <w:r w:rsidRPr="00A11E3F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</w:rPr>
              <w:br/>
            </w:r>
            <w:proofErr w:type="spellStart"/>
            <w:r w:rsidRPr="00A11E3F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</w:rPr>
              <w:t>მდგომარეობით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D2578" w:rsidRPr="00CD2578" w:rsidTr="00A11E3F">
        <w:trPr>
          <w:trHeight w:hRule="exact" w:val="262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23,630,829.4</w:t>
            </w:r>
          </w:p>
        </w:tc>
      </w:tr>
      <w:tr w:rsidR="00CD2578" w:rsidRPr="00CD2578" w:rsidTr="00A11E3F">
        <w:trPr>
          <w:trHeight w:hRule="exact" w:val="262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17,065,581.4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6,273,938.3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სოფლის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ფონდი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116,167.8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ფონდი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630,223.5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და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708,074.4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აზიის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5,767,442.3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2,485,871.3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458,796.8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აზიის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601,685.2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16,186.4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7,195.4</w:t>
            </w:r>
          </w:p>
        </w:tc>
      </w:tr>
      <w:tr w:rsidR="00CD2578" w:rsidRPr="00CD2578" w:rsidTr="00A11E3F">
        <w:trPr>
          <w:trHeight w:hRule="exact" w:val="298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5,010,232.7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49,944.8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11,540.7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654.6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22,472.0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8,418.0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78,884.6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10,180.4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12,553.6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1,464.8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2,067,651.3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545,601.5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35,521.2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263.9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39,594.7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2,125,486.7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1,550,650.0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1,550,650.0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4,365.3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4,365.3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6,242,583.8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120,846.0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ვადის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ღია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ბაზრის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182,000.0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315,478.6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5,581,877.1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სესხის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სახით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ვალი</w:t>
            </w:r>
            <w:proofErr w:type="spellEnd"/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color w:val="000000"/>
                <w:sz w:val="18"/>
                <w:szCs w:val="18"/>
              </w:rPr>
              <w:t>42,382.1</w:t>
            </w:r>
          </w:p>
        </w:tc>
      </w:tr>
      <w:tr w:rsidR="00CD2578" w:rsidRPr="00CD2578" w:rsidTr="00CD2578">
        <w:trPr>
          <w:trHeight w:hRule="exact" w:val="259"/>
          <w:jc w:val="right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2578" w:rsidRPr="00CD2578" w:rsidRDefault="00CD2578" w:rsidP="00B30B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D25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29,873,413.2</w:t>
            </w:r>
          </w:p>
        </w:tc>
      </w:tr>
    </w:tbl>
    <w:p w:rsidR="000340AB" w:rsidRPr="00AD6A17" w:rsidRDefault="00F27488" w:rsidP="00B30BCE">
      <w:pPr>
        <w:spacing w:after="0" w:line="240" w:lineRule="auto"/>
        <w:ind w:left="720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r w:rsidR="000340AB" w:rsidRPr="003430DD">
        <w:rPr>
          <w:i/>
          <w:sz w:val="16"/>
          <w:szCs w:val="16"/>
        </w:rPr>
        <w:t xml:space="preserve">: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3430DD">
        <w:rPr>
          <w:i/>
          <w:sz w:val="16"/>
          <w:szCs w:val="16"/>
        </w:rPr>
        <w:t xml:space="preserve"> </w:t>
      </w:r>
      <w:proofErr w:type="spellStart"/>
      <w:r w:rsidR="000340AB" w:rsidRPr="003430DD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A11E3F">
      <w:footerReference w:type="default" r:id="rId11"/>
      <w:pgSz w:w="11907" w:h="16839" w:code="9"/>
      <w:pgMar w:top="540" w:right="837" w:bottom="568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6F" w:rsidRDefault="00B2536F" w:rsidP="00400BED">
      <w:pPr>
        <w:spacing w:after="0" w:line="240" w:lineRule="auto"/>
      </w:pPr>
      <w:r>
        <w:separator/>
      </w:r>
    </w:p>
  </w:endnote>
  <w:endnote w:type="continuationSeparator" w:id="0">
    <w:p w:rsidR="00B2536F" w:rsidRDefault="00B2536F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551" w:rsidRDefault="003C1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C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1551" w:rsidRDefault="003C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6F" w:rsidRDefault="00B2536F" w:rsidP="00400BED">
      <w:pPr>
        <w:spacing w:after="0" w:line="240" w:lineRule="auto"/>
      </w:pPr>
      <w:r>
        <w:separator/>
      </w:r>
    </w:p>
  </w:footnote>
  <w:footnote w:type="continuationSeparator" w:id="0">
    <w:p w:rsidR="00B2536F" w:rsidRDefault="00B2536F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1551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760F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822"/>
    <w:rsid w:val="00673CD6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103"/>
    <w:rsid w:val="008A296A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3CD"/>
    <w:rsid w:val="00EB263D"/>
    <w:rsid w:val="00EB2E2F"/>
    <w:rsid w:val="00EB315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5CA5"/>
    <w:rsid w:val="00F07891"/>
    <w:rsid w:val="00F07AE6"/>
    <w:rsid w:val="00F106F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57%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7CC8-5587-4AD0-B7D3-7042CC7D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Lela Phirtskhalaishvili</cp:lastModifiedBy>
  <cp:revision>2</cp:revision>
  <cp:lastPrinted>2021-10-26T12:35:00Z</cp:lastPrinted>
  <dcterms:created xsi:type="dcterms:W3CDTF">2022-04-14T09:08:00Z</dcterms:created>
  <dcterms:modified xsi:type="dcterms:W3CDTF">2022-04-14T09:08:00Z</dcterms:modified>
</cp:coreProperties>
</file>